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A4" w:rsidRDefault="00D17CA4" w:rsidP="00D17CA4">
      <w:pPr>
        <w:rPr>
          <w:b/>
          <w:bCs/>
          <w:color w:val="1F497D"/>
        </w:rPr>
      </w:pPr>
      <w:r>
        <w:rPr>
          <w:b/>
          <w:bCs/>
          <w:color w:val="1F497D"/>
        </w:rPr>
        <w:t>Associate Director Clinical Services, University of British Columbia</w:t>
      </w:r>
    </w:p>
    <w:p w:rsidR="00D17CA4" w:rsidRDefault="00D17CA4" w:rsidP="00D17CA4">
      <w:pPr>
        <w:rPr>
          <w:color w:val="1F497D"/>
        </w:rPr>
      </w:pPr>
      <w:r>
        <w:rPr>
          <w:color w:val="1F497D"/>
        </w:rPr>
        <w:t xml:space="preserve">The Associate Director, Clinical Services provides leadership in Counseling Services with an emphasis on strategic oversight of the design and implementation of all aspects of clinical services. Responsibilities include provision of strategic direction and oversight to clinical services operations, service integration and collaboration, program planning and evaluation, staff management and development and clinical duties.  The successful candidate will have a Doctorate in Counselling or Clinical Psychology, be eligible for registration as a Psychologist in BC and have a minimum of 9 years of related experience with 3 years of managerial experience. Post-secondary counselling experience preferred.  For more information and to apply visit </w:t>
      </w:r>
      <w:hyperlink r:id="rId4" w:history="1">
        <w:r>
          <w:rPr>
            <w:rStyle w:val="Hyperlink"/>
          </w:rPr>
          <w:t>https://www.hr.ubc.ca/careers-postings/staff-s.php</w:t>
        </w:r>
      </w:hyperlink>
      <w:r>
        <w:rPr>
          <w:color w:val="1F497D"/>
        </w:rPr>
        <w:t xml:space="preserve">    Apply by Dec. 6, 2019.</w:t>
      </w:r>
    </w:p>
    <w:p w:rsidR="00DA118C" w:rsidRDefault="00D17CA4">
      <w:bookmarkStart w:id="0" w:name="_GoBack"/>
      <w:bookmarkEnd w:id="0"/>
    </w:p>
    <w:sectPr w:rsidR="00DA1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4"/>
    <w:rsid w:val="003B098A"/>
    <w:rsid w:val="00CB0D70"/>
    <w:rsid w:val="00D1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82BBE-B64C-4007-BED3-201BC37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C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ubc.ca/careers-postings/staff-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Cummings</dc:creator>
  <cp:keywords/>
  <dc:description/>
  <cp:lastModifiedBy>Nolan Cummings</cp:lastModifiedBy>
  <cp:revision>1</cp:revision>
  <dcterms:created xsi:type="dcterms:W3CDTF">2019-11-15T18:50:00Z</dcterms:created>
  <dcterms:modified xsi:type="dcterms:W3CDTF">2019-11-15T18:51:00Z</dcterms:modified>
</cp:coreProperties>
</file>